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20, 2025</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2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Fifth Avenue, 20th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203200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6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2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72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2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SSTK</w:t>
            </w:r>
          </w:p>
        </w:tc>
        <w:tc>
          <w:tcPr>
            <w:tcW w:w="4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20, 2025, Shutterstock, Inc. (the “Company”) issued a press release (“Press Release”) announcing that the UK’s Competition and Markets Authority (the “CMA”) intends to refer the Company’s previously announced merger with Getty Images Holdings, Inc. (“Getty Images”) to a Phase 2 review process unless acceptable undertakings to address their competition concerns are offered. The Company remains committed to the proposed merger and will continue to engage with the CMA and work with Getty Images to expeditiously secure the necessary clearances.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Press Release issued by Shutterstock, Inc., dated October 20, 2025.</w:t>
            </w:r>
          </w:p>
        </w:tc>
      </w:tr>
      <w:tr>
        <w:trPr>
          <w:trHeight w:val="453"/>
        </w:trPr>
        <w:tc>
          <w:tcPr>
            <w:tcW w:w="12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approvals for the proposed transaction on a timely basis or otherwise. A more fulsome discussion of the risks related to the proposed transaction is included in the definitive proxy statement filed by the Company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the Company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the Company may also file with or furnish to the SEC other relevant documents regarding the proposed transaction. This communication is not a substitute for the information statement and proxy statement/prospectus or any other document that Getty Images or the Company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the Company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the Company are available free of charge on the Company’s website at investor. shutterstock.com or by contacting Shutterstock’s Investor Relations department by email at IR@Shutterstock.com.</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Times New Roman" w:cs="Times New Roman" w:eastAsia="Times New Roman" w:hAnsi="Times New Roman"/>
          <w:sz w:val="18"/>
          <w:szCs w:val="18"/>
          <w:color w:val="auto"/>
        </w:rPr>
        <w:t>Dated: October 20,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156845</wp:posOffset>
            </wp:positionV>
            <wp:extent cx="281178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117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Competition and Markets Authority to Refer Proposed Merger of Shutterstock and Getty Images for Phase 2 Review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pacing w:after="0" w:line="200" w:lineRule="exact"/>
        <w:rPr>
          <w:sz w:val="20"/>
          <w:szCs w:val="20"/>
          <w:color w:val="auto"/>
        </w:rPr>
      </w:pPr>
    </w:p>
    <w:p>
      <w:pPr>
        <w:spacing w:after="0" w:line="2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NEW YORK, October 20, 2025 (PRNewswire) – Shutterstock, Inc. (NYSE: SSTK) (“</w:t>
      </w:r>
      <w:r>
        <w:rPr>
          <w:rFonts w:ascii="Times New Roman" w:cs="Times New Roman" w:eastAsia="Times New Roman" w:hAnsi="Times New Roman"/>
          <w:sz w:val="18"/>
          <w:szCs w:val="18"/>
          <w:u w:val="single" w:color="auto"/>
          <w:color w:val="auto"/>
        </w:rPr>
        <w:t>Shutterstock</w:t>
      </w:r>
      <w:r>
        <w:rPr>
          <w:rFonts w:ascii="Times New Roman" w:cs="Times New Roman" w:eastAsia="Times New Roman" w:hAnsi="Times New Roman"/>
          <w:sz w:val="18"/>
          <w:szCs w:val="18"/>
          <w:color w:val="auto"/>
        </w:rPr>
        <w:t>”) today received notice from the UK’s Competition and Markets Authority (“</w:t>
      </w:r>
      <w:r>
        <w:rPr>
          <w:rFonts w:ascii="Times New Roman" w:cs="Times New Roman" w:eastAsia="Times New Roman" w:hAnsi="Times New Roman"/>
          <w:sz w:val="18"/>
          <w:szCs w:val="18"/>
          <w:u w:val="single" w:color="auto"/>
          <w:color w:val="auto"/>
        </w:rPr>
        <w:t>CMA</w:t>
      </w:r>
      <w:r>
        <w:rPr>
          <w:rFonts w:ascii="Times New Roman" w:cs="Times New Roman" w:eastAsia="Times New Roman" w:hAnsi="Times New Roman"/>
          <w:sz w:val="18"/>
          <w:szCs w:val="18"/>
          <w:color w:val="auto"/>
        </w:rPr>
        <w:t>”) of their intent to refer the proposed merger of Shutterstock and Getty Images Holdings, Inc. to a Phase 2 review process unless acceptable undertakings to address their competition concerns are offered. Shutterstock remains committed to the proposed merger and will continue to engage with the CMA and work with Getty Images to expeditiously secure the necessary clearances.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Shutterstock</w:t>
      </w:r>
    </w:p>
    <w:p>
      <w:pPr>
        <w:spacing w:after="0" w:line="200" w:lineRule="exact"/>
        <w:rPr>
          <w:sz w:val="20"/>
          <w:szCs w:val="20"/>
          <w:color w:val="auto"/>
        </w:rPr>
      </w:pPr>
    </w:p>
    <w:p>
      <w:pPr>
        <w:spacing w:after="0" w:line="2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is home to the world’s largest and most diverse collection of high-quality licensable assets, data and AI solutions, advertising and distribution solutions, exclusive editorial content, and full-service studio production—delivering unparalleled resources to fuel great work.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our impact at www.shutterstock.com and connect with us on LinkedIn, Instagram, X, Facebook and YouTube.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Shutterstock: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Suh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csuh@shutterstock.com</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 Shutterstock: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Lori Rodney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lrodney@shutterstock.com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statements in this press release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obtaining applicable regulatory approvals for the proposed transaction on a timely basis or otherwise. A more fulsome discussion of the risks related to the proposed transaction is included in the definitive proxy statement filed by Shutterstock and the definitive information statement and prospectus filed by Getty Images with the SEC on April 30, 2025 the (collectively, “</w:t>
      </w:r>
      <w:r>
        <w:rPr>
          <w:rFonts w:ascii="Times New Roman" w:cs="Times New Roman" w:eastAsia="Times New Roman" w:hAnsi="Times New Roman"/>
          <w:sz w:val="18"/>
          <w:szCs w:val="18"/>
          <w:u w:val="single" w:color="auto"/>
          <w:color w:val="auto"/>
        </w:rPr>
        <w:t>Information Statement and Proxy Statement/Prospectus</w:t>
      </w:r>
      <w:r>
        <w:rPr>
          <w:rFonts w:ascii="Times New Roman" w:cs="Times New Roman" w:eastAsia="Times New Roman" w:hAnsi="Times New Roman"/>
          <w:sz w:val="18"/>
          <w:szCs w:val="18"/>
          <w:color w:val="auto"/>
        </w:rPr>
        <w:t>”).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 Merger and Where to Find It</w:t>
      </w:r>
    </w:p>
    <w:p>
      <w:pPr>
        <w:spacing w:after="0" w:line="200" w:lineRule="exact"/>
        <w:rPr>
          <w:sz w:val="20"/>
          <w:szCs w:val="20"/>
          <w:color w:val="auto"/>
        </w:rPr>
      </w:pPr>
    </w:p>
    <w:p>
      <w:pPr>
        <w:spacing w:after="0" w:line="2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registration statement on Form S-4 that includes an information statement of Getty Images and a proxy statement of Shutterstock and that also constitutes a prospectus with respect to shares of Getty Images’ common stock to be issued in the proposed transaction (the “</w:t>
      </w:r>
      <w:r>
        <w:rPr>
          <w:rFonts w:ascii="Times New Roman" w:cs="Times New Roman" w:eastAsia="Times New Roman" w:hAnsi="Times New Roman"/>
          <w:sz w:val="18"/>
          <w:szCs w:val="18"/>
          <w:u w:val="single" w:color="auto"/>
          <w:color w:val="auto"/>
        </w:rPr>
        <w:t>information statement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The registration statement was amended in a pre-effective amendment on Form S-4/A on April 28, 2025. The registration statement, as amended, was declared effective on April 30, 2025, and Getty Images filed a final prospectus on April 30, 2025. Each of Getty Images and Shutterstock may also file with or furnish to the SEC other relevant documents regarding the proposed transaction. This communication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Shutterstock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the Company’s website at investor. shutterstock.com or by contacting Shutterstock’s Investor Relations department by email at IR@Shutterstock.com.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2025-10-20T06:33:38Z</dcterms:created>
  <dcterms:modified xsi:type="dcterms:W3CDTF">2025-10-20T06:33:38Z</dcterms:modified>
</cp:coreProperties>
</file>