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Subject Company: </w:t>
      </w:r>
      <w:r>
        <w:rPr>
          <w:rFonts w:ascii="Times New Roman" w:cs="Times New Roman" w:eastAsia="Times New Roman" w:hAnsi="Times New Roman"/>
          <w:sz w:val="18"/>
          <w:szCs w:val="18"/>
          <w:color w:val="212529"/>
        </w:rPr>
        <w:t>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Talking Points for Senior Leadership Team - Shutterstock / Getty Merger</w:t>
      </w:r>
    </w:p>
    <w:p>
      <w:pPr>
        <w:spacing w:after="0" w:line="22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just announced that we have entered into an agreement to merge with Getty Images to create a premier visual content company.</w:t>
      </w:r>
    </w:p>
    <w:p>
      <w:pPr>
        <w:spacing w:after="0" w:line="225" w:lineRule="exact"/>
        <w:rPr>
          <w:rFonts w:ascii="Times New Roman" w:cs="Times New Roman" w:eastAsia="Times New Roman" w:hAnsi="Times New Roman"/>
          <w:sz w:val="18"/>
          <w:szCs w:val="18"/>
          <w:color w:val="auto"/>
        </w:rPr>
      </w:pPr>
    </w:p>
    <w:p>
      <w:pPr>
        <w:ind w:left="660" w:right="240" w:hanging="328"/>
        <w:spacing w:after="0" w:line="312" w:lineRule="auto"/>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combined company, Getty Images and Shutterstock will offer a content library with greater depth and breadth for the benefit of customers, expand opportunities for its contributor community and reinforce its commitment to the adoption of inclusive and representative content.</w:t>
      </w:r>
    </w:p>
    <w:p>
      <w:pPr>
        <w:spacing w:after="0" w:line="139" w:lineRule="exact"/>
        <w:rPr>
          <w:rFonts w:ascii="Times New Roman" w:cs="Times New Roman" w:eastAsia="Times New Roman" w:hAnsi="Times New Roman"/>
          <w:sz w:val="17"/>
          <w:szCs w:val="17"/>
          <w:color w:val="auto"/>
        </w:rPr>
      </w:pPr>
    </w:p>
    <w:p>
      <w:pPr>
        <w:jc w:val="both"/>
        <w:ind w:left="660" w:right="4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bringing together two iconic brands to offer our customers a more diversified content library and an increased capacity to invest in growth, for example in innovative content, expanded event coverage, and customer-facing technologies and capabilities, such as search, 3D and generative AI.</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excited about this merger and we believe we are stronger together. We want everyone to be excited about it too and we are going to work hard to help our employees navigate the change.</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aims to combine the strengths of both companies, creating new opportunities for growth, innovation, and career development. While it is business as usual until the closing, our focus is on building a stronger, more competitive organization that offers exciting prospects for all employees.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 though we have </w:t>
      </w:r>
      <w:r>
        <w:rPr>
          <w:rFonts w:ascii="Times New Roman" w:cs="Times New Roman" w:eastAsia="Times New Roman" w:hAnsi="Times New Roman"/>
          <w:sz w:val="18"/>
          <w:szCs w:val="18"/>
          <w:b w:val="1"/>
          <w:bCs w:val="1"/>
          <w:color w:val="auto"/>
        </w:rPr>
        <w:t>signed</w:t>
      </w:r>
      <w:r>
        <w:rPr>
          <w:rFonts w:ascii="Times New Roman" w:cs="Times New Roman" w:eastAsia="Times New Roman" w:hAnsi="Times New Roman"/>
          <w:sz w:val="18"/>
          <w:szCs w:val="18"/>
          <w:color w:val="auto"/>
        </w:rPr>
        <w:t xml:space="preserve"> an agreement, we all need to understand that there are additional steps remaining before we </w:t>
      </w:r>
      <w:r>
        <w:rPr>
          <w:rFonts w:ascii="Times New Roman" w:cs="Times New Roman" w:eastAsia="Times New Roman" w:hAnsi="Times New Roman"/>
          <w:sz w:val="18"/>
          <w:szCs w:val="18"/>
          <w:b w:val="1"/>
          <w:bCs w:val="1"/>
          <w:color w:val="auto"/>
        </w:rPr>
        <w:t>close</w:t>
      </w:r>
      <w:r>
        <w:rPr>
          <w:rFonts w:ascii="Times New Roman" w:cs="Times New Roman" w:eastAsia="Times New Roman" w:hAnsi="Times New Roman"/>
          <w:sz w:val="18"/>
          <w:szCs w:val="18"/>
          <w:color w:val="auto"/>
        </w:rPr>
        <w:t xml:space="preserve"> the merger transaction. We need to meet a number of closing conditions, such as shareholder approvals, regulatory approvals and other customary closing conditions.</w:t>
      </w:r>
    </w:p>
    <w:p>
      <w:pPr>
        <w:spacing w:after="0" w:line="17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is targeted in the second half of 2025.</w:t>
      </w:r>
    </w:p>
    <w:p>
      <w:pPr>
        <w:spacing w:after="0" w:line="22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closing, Craig Peters, CEO of Getty Images will be the CEO of the newly combined company (called Getty Images). Paul will become a board member of Getty Images and will no longer be CEO of Shutterstock. The specifics of the future organization are not yet finalized. We will have 4 board seats and Getty will have 7 - one of which will be their CEO, Craig Peters.</w:t>
      </w:r>
    </w:p>
    <w:p>
      <w:pPr>
        <w:spacing w:after="0" w:line="17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integrating the companies until close. Discussions about the future organization and planning will be happening with a limited number of people from both companies as we progress toward the close of the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pre-close period, we will operate independently and it is business as usual unless you hear otherwise.</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fact, we are full steam ahead on our 2025 plans and our expectations remain the same. It’s important that you know that we will continue to invest in our business during the pre-close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going to continue to invest in Envato. We’re going to continue to invest in GIPHY - and move forward on our integration plans.</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312"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know that Getty fully expects Shutterstock to continue as a brand and website based on the incredible brand equity built by all of you and all of those who have worked here. We should be proud of this. And we’re going to move forward with our brand refresh as planned early this year.</w:t>
      </w:r>
    </w:p>
    <w:p>
      <w:pPr>
        <w:spacing w:after="0" w:line="139" w:lineRule="exact"/>
        <w:rPr>
          <w:rFonts w:ascii="Times New Roman" w:cs="Times New Roman" w:eastAsia="Times New Roman" w:hAnsi="Times New Roman"/>
          <w:sz w:val="17"/>
          <w:szCs w:val="17"/>
          <w:color w:val="auto"/>
        </w:rPr>
      </w:pPr>
    </w:p>
    <w:p>
      <w:pPr>
        <w:ind w:left="660" w:right="8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there may be questions. Some we will know the answer to and others we will not right now. But we will commit to communicate openly and honestly and tell you what we can when we know it.</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and Exchange Commission has strict rules around employees communicating about a potential merger. You should not discuss or respond to discussions on social media regarding the merger in any manner. You may like or repost official company postings.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only talk about what we know to be true - avoid assumptions.  It is ok to be honest and say we don’t know.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goals to grow our business in 2025 and that remains unchanged. It is very important that we continue to work hard, stay on track and not get distracted during this pre-close period. Our customers rely on us to deliver and we need to keep that promise.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of Engagement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rules of engagement provide greater clarity around what we should and should not say or do during the pre-close period.</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contact with Getty regarding the deal unless approved by Integration Committee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combined company should be as follows: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this as a merger</w:t>
      </w:r>
    </w:p>
    <w:p>
      <w:pPr>
        <w:spacing w:after="0" w:line="22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after sign and before close will be referred to as the “</w:t>
      </w:r>
      <w:r>
        <w:rPr>
          <w:rFonts w:ascii="Times New Roman" w:cs="Times New Roman" w:eastAsia="Times New Roman" w:hAnsi="Times New Roman"/>
          <w:sz w:val="18"/>
          <w:szCs w:val="18"/>
          <w:i w:val="1"/>
          <w:iCs w:val="1"/>
          <w:color w:val="auto"/>
        </w:rPr>
        <w:t>pre-close period”</w:t>
      </w:r>
    </w:p>
    <w:p>
      <w:pPr>
        <w:spacing w:after="0" w:line="22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language used about the strategic benefits of the deal should come straight from the press release or other communications that have been approved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recording any meetings discussing this deal as they may need to be filed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send any communications referencing the deal that have not been approved by Internal comms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p>
      <w:pPr>
        <w:ind w:left="660" w:right="9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external comments or discussions with outside parties. Any inbound requests should be directed to Lori Rodney, Head of External Communications at Shutterstock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only repost official Shutterstock social media - do not post new content or make comments on other posts regarding the deal</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do not communicate your or anyone else’s assumptions of what the future may look like – we need to communicate what we know and be ok when we don’t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keep it factual and professional. As leaders, shut down the gossip and keep our teams focused on Shutterstock’s priorities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xml:space="preserve">”).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t>
      </w:r>
      <w:r>
        <w:rPr>
          <w:rFonts w:ascii="Times New Roman" w:cs="Times New Roman" w:eastAsia="Times New Roman" w:hAnsi="Times New Roman"/>
          <w:sz w:val="18"/>
          <w:szCs w:val="18"/>
          <w:u w:val="single" w:color="auto"/>
          <w:color w:val="000000"/>
        </w:rPr>
        <w:t>www.sec.gov</w:t>
      </w:r>
      <w:r>
        <w:rPr>
          <w:rFonts w:ascii="Times New Roman" w:cs="Times New Roman" w:eastAsia="Times New Roman" w:hAnsi="Times New Roman"/>
          <w:sz w:val="18"/>
          <w:szCs w:val="18"/>
          <w:color w:val="212529"/>
        </w:rPr>
        <w:t>.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2025-01-10T11:52:43Z</dcterms:created>
  <dcterms:modified xsi:type="dcterms:W3CDTF">2025-01-10T11:52:43Z</dcterms:modified>
</cp:coreProperties>
</file>