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40601.xml.htm"/>
      <w:bookmarkStart w:id="1" w:name="ksform406122026_040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Bhasin Rachna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SHUTTERSTOCK,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FIFTH AVENUE, 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Shutterstock, Inc.</w:t>
              </w:r>
            </w:hyperlink>
            <w:r>
              <w:rPr/>
              <w:t xml:space="preserve"> [ </w:t>
            </w:r>
            <w:r>
              <w:rPr>
                <w:rFonts w:ascii="Times;serif" w:hAnsi="Times;serif"/>
                <w:color w:val="0000FF"/>
                <w:sz w:val="24"/>
                <w:shd w:fill="FFFFFF" w:val="clear"/>
              </w:rPr>
              <w:t>SSTK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32,421</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606"/>
        <w:gridCol w:w="906"/>
        <w:gridCol w:w="801"/>
        <w:gridCol w:w="891"/>
        <w:gridCol w:w="801"/>
        <w:gridCol w:w="801"/>
        <w:gridCol w:w="936"/>
        <w:gridCol w:w="831"/>
        <w:gridCol w:w="84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11,239</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 award granted on June 10, 2025 that vested in full on the earlier of June 10, 2026, or the date immediately preceding the 2026 Annual Meeting of Shareholders, subject to the Reporting Person's continued service on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 award granted on June 10, 2026 that vests in full on the earlier of June 10, 2027, or the date immediately preceding the 2027 Annual Meeting of Shareholders,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Lapham,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9363" TargetMode="External"/><Relationship Id="rId5" Type="http://schemas.openxmlformats.org/officeDocument/2006/relationships/hyperlink" Target="http://www.sec.gov/cgi-bin/browse-edgar?action=getcompany&amp;CIK=0001549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3687</Characters>
  <CharactersWithSpaces>4297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