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ind w:left="0" w:right="0" w:firstLine="45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5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120"/>
        <w:ind w:left="0" w:right="0" w:firstLine="45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120"/>
        <w:ind w:left="0" w:right="0" w:firstLine="45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5773" w:type="dxa"/>
        <w:jc w:val="center"/>
        <w:tblInd w:w="0" w:type="dxa"/>
        <w:tblLayout w:type="fixed"/>
        <w:tblCellMar>
          <w:top w:w="28" w:type="dxa"/>
          <w:left w:w="28" w:type="dxa"/>
          <w:bottom w:w="28" w:type="dxa"/>
          <w:right w:w="28" w:type="dxa"/>
        </w:tblCellMar>
      </w:tblPr>
      <w:tblGrid>
        <w:gridCol w:w="1434"/>
        <w:gridCol w:w="1261"/>
        <w:gridCol w:w="1264"/>
        <w:gridCol w:w="530"/>
        <w:gridCol w:w="530"/>
        <w:gridCol w:w="754"/>
      </w:tblGrid>
      <w:tr>
        <w:trPr/>
        <w:tc>
          <w:tcPr>
            <w:tcW w:w="143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color w:val="000000"/>
                <w:sz w:val="36"/>
              </w:rPr>
            </w:pPr>
            <w:r>
              <w:rPr>
                <w:rFonts w:ascii="Times New Roman;serif" w:hAnsi="Times New Roman;serif"/>
                <w:b/>
                <w:color w:val="000000"/>
                <w:sz w:val="36"/>
              </w:rPr>
              <w:t>FORM</w:t>
            </w:r>
          </w:p>
        </w:tc>
        <w:tc>
          <w:tcPr>
            <w:tcW w:w="18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20"/>
              <w:jc w:val="left"/>
              <w:rPr>
                <w:color w:val="000000"/>
              </w:rPr>
            </w:pPr>
            <w:r>
              <w:rPr>
                <w:color w:val="000000"/>
              </w:rPr>
              <w:t>  </w:t>
            </w:r>
            <w:r>
              <w:rPr>
                <w:rFonts w:ascii="Times New Roman;serif" w:hAnsi="Times New Roman;serif"/>
                <w:b/>
                <w:color w:val="000000"/>
                <w:sz w:val="36"/>
              </w:rPr>
              <w:t>8-K</w:t>
            </w:r>
          </w:p>
        </w:tc>
      </w:tr>
      <w:tr>
        <w:trPr/>
        <w:tc>
          <w:tcPr>
            <w:tcW w:w="57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CURRENT REPORT</w:t>
            </w:r>
          </w:p>
          <w:p>
            <w:pPr>
              <w:pStyle w:val="TableContents"/>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ableContents"/>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Securities Exchange Act of 1934</w:t>
            </w:r>
          </w:p>
        </w:tc>
      </w:tr>
      <w:tr>
        <w:trPr/>
        <w:tc>
          <w:tcPr>
            <w:tcW w:w="3959" w:type="dxa"/>
            <w:gridSpan w:val="3"/>
            <w:tcBorders/>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tc>
        <w:tc>
          <w:tcPr>
            <w:tcW w:w="18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20"/>
              <w:ind w:left="0" w:right="0" w:firstLine="450"/>
              <w:jc w:val="left"/>
              <w:rPr>
                <w:rFonts w:ascii="Times New Roman;serif" w:hAnsi="Times New Roman;serif"/>
                <w:b/>
                <w:color w:val="000000"/>
                <w:sz w:val="20"/>
              </w:rPr>
            </w:pPr>
            <w:r>
              <w:rPr>
                <w:rFonts w:ascii="Times New Roman;serif" w:hAnsi="Times New Roman;serif"/>
                <w:b/>
                <w:color w:val="000000"/>
                <w:sz w:val="20"/>
              </w:rPr>
              <w:t>April 20, 2026</w:t>
            </w:r>
          </w:p>
        </w:tc>
      </w:tr>
      <w:tr>
        <w:trPr/>
        <w:tc>
          <w:tcPr>
            <w:tcW w:w="577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color w:val="000000"/>
                <w:sz w:val="36"/>
              </w:rPr>
            </w:pPr>
            <w:r>
              <w:rPr>
                <w:rFonts w:ascii="Times New Roman;serif" w:hAnsi="Times New Roman;serif"/>
                <w:b/>
                <w:color w:val="000000"/>
                <w:sz w:val="36"/>
              </w:rPr>
              <w:t>Shutterstock, Inc.</w:t>
            </w:r>
          </w:p>
        </w:tc>
      </w:tr>
      <w:tr>
        <w:trPr/>
        <w:tc>
          <w:tcPr>
            <w:tcW w:w="577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 </w:t>
            </w:r>
          </w:p>
        </w:tc>
      </w:tr>
    </w:tbl>
    <w:tbl>
      <w:tblPr>
        <w:tblW w:w="6049" w:type="dxa"/>
        <w:jc w:val="center"/>
        <w:tblInd w:w="0" w:type="dxa"/>
        <w:tblLayout w:type="fixed"/>
        <w:tblCellMar>
          <w:top w:w="28" w:type="dxa"/>
          <w:left w:w="28" w:type="dxa"/>
          <w:bottom w:w="28" w:type="dxa"/>
          <w:right w:w="28" w:type="dxa"/>
        </w:tblCellMar>
      </w:tblPr>
      <w:tblGrid>
        <w:gridCol w:w="700"/>
        <w:gridCol w:w="616"/>
        <w:gridCol w:w="618"/>
        <w:gridCol w:w="198"/>
        <w:gridCol w:w="198"/>
        <w:gridCol w:w="200"/>
        <w:gridCol w:w="494"/>
        <w:gridCol w:w="494"/>
        <w:gridCol w:w="496"/>
        <w:gridCol w:w="198"/>
        <w:gridCol w:w="198"/>
        <w:gridCol w:w="200"/>
        <w:gridCol w:w="420"/>
        <w:gridCol w:w="420"/>
        <w:gridCol w:w="599"/>
      </w:tblGrid>
      <w:tr>
        <w:trPr/>
        <w:tc>
          <w:tcPr>
            <w:tcW w:w="70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color w:val="000000"/>
                <w:sz w:val="20"/>
              </w:rPr>
            </w:pPr>
            <w:r>
              <w:rPr>
                <w:rFonts w:ascii="Times New Roman;serif" w:hAnsi="Times New Roman;serif"/>
                <w:b/>
                <w:color w:val="000000"/>
                <w:sz w:val="20"/>
              </w:rPr>
              <w:t>Delaware</w:t>
            </w:r>
          </w:p>
        </w:tc>
        <w:tc>
          <w:tcPr>
            <w:tcW w:w="596"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450"/>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450"/>
              <w:jc w:val="center"/>
              <w:rPr>
                <w:rFonts w:ascii="Times New Roman;serif" w:hAnsi="Times New Roman;serif"/>
                <w:b/>
                <w:color w:val="000000"/>
                <w:sz w:val="20"/>
              </w:rPr>
            </w:pPr>
            <w:r>
              <w:rPr>
                <w:rFonts w:ascii="Times New Roman;serif" w:hAnsi="Times New Roman;serif"/>
                <w:b/>
                <w:color w:val="000000"/>
                <w:sz w:val="20"/>
              </w:rPr>
              <w:t>001-35669</w:t>
            </w:r>
          </w:p>
        </w:tc>
        <w:tc>
          <w:tcPr>
            <w:tcW w:w="596"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450"/>
              <w:jc w:val="center"/>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80-0812659</w:t>
            </w:r>
          </w:p>
        </w:tc>
      </w:tr>
      <w:tr>
        <w:trPr/>
        <w:tc>
          <w:tcPr>
            <w:tcW w:w="1934"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w:t>
            </w:r>
          </w:p>
          <w:p>
            <w:pPr>
              <w:pStyle w:val="TableContents"/>
              <w:bidi w:val="0"/>
              <w:spacing w:lineRule="auto" w:line="288" w:before="0" w:after="120"/>
              <w:ind w:left="0" w:right="0" w:firstLine="450"/>
              <w:jc w:val="center"/>
              <w:rPr>
                <w:rFonts w:ascii="Times New Roman;serif" w:hAnsi="Times New Roman;serif"/>
                <w:b w:val="false"/>
                <w:color w:val="000000"/>
                <w:sz w:val="16"/>
              </w:rPr>
            </w:pPr>
            <w:r>
              <w:rPr>
                <w:rFonts w:ascii="Times New Roman;serif" w:hAnsi="Times New Roman;serif"/>
                <w:b w:val="false"/>
                <w:color w:val="000000"/>
                <w:sz w:val="16"/>
              </w:rPr>
              <w:t>of incorporation)</w:t>
            </w:r>
          </w:p>
        </w:tc>
        <w:tc>
          <w:tcPr>
            <w:tcW w:w="596"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450"/>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(Commission</w:t>
            </w:r>
          </w:p>
          <w:p>
            <w:pPr>
              <w:pStyle w:val="TableContents"/>
              <w:bidi w:val="0"/>
              <w:spacing w:lineRule="auto" w:line="288" w:before="0" w:after="120"/>
              <w:ind w:left="0" w:right="0" w:firstLine="450"/>
              <w:jc w:val="center"/>
              <w:rPr>
                <w:rFonts w:ascii="Times New Roman;serif" w:hAnsi="Times New Roman;serif"/>
                <w:b w:val="false"/>
                <w:color w:val="000000"/>
                <w:sz w:val="16"/>
              </w:rPr>
            </w:pPr>
            <w:r>
              <w:rPr>
                <w:rFonts w:ascii="Times New Roman;serif" w:hAnsi="Times New Roman;serif"/>
                <w:b w:val="false"/>
                <w:color w:val="000000"/>
                <w:sz w:val="16"/>
              </w:rPr>
              <w:t>File Number)</w:t>
            </w:r>
          </w:p>
        </w:tc>
        <w:tc>
          <w:tcPr>
            <w:tcW w:w="596"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450"/>
              <w:jc w:val="center"/>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(IRS Employer</w:t>
            </w:r>
          </w:p>
          <w:p>
            <w:pPr>
              <w:pStyle w:val="TableContents"/>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bl>
    <w:p>
      <w:pPr>
        <w:pStyle w:val="TextBody"/>
        <w:bidi w:val="0"/>
        <w:spacing w:lineRule="auto" w:line="288" w:before="0" w:after="0"/>
        <w:ind w:left="0" w:right="0" w:firstLine="450"/>
        <w:jc w:val="center"/>
        <w:rPr>
          <w:rFonts w:ascii="Times New Roman;serif" w:hAnsi="Times New Roman;serif"/>
          <w:b/>
          <w:color w:val="000000"/>
          <w:sz w:val="20"/>
        </w:rPr>
      </w:pPr>
      <w:r>
        <w:rPr>
          <w:rFonts w:ascii="Times New Roman;serif" w:hAnsi="Times New Roman;serif"/>
          <w:b/>
          <w:color w:val="000000"/>
          <w:sz w:val="20"/>
        </w:rPr>
        <w:t xml:space="preserve">350 Fifth Avenue, 20th Floor </w:t>
      </w:r>
    </w:p>
    <w:p>
      <w:pPr>
        <w:pStyle w:val="TextBody"/>
        <w:bidi w:val="0"/>
        <w:spacing w:lineRule="auto" w:line="288" w:before="0" w:after="0"/>
        <w:ind w:left="0" w:right="0" w:firstLine="450"/>
        <w:jc w:val="center"/>
        <w:rPr>
          <w:rFonts w:ascii="Times New Roman;serif" w:hAnsi="Times New Roman;serif"/>
          <w:b/>
          <w:color w:val="000000"/>
          <w:sz w:val="20"/>
        </w:rPr>
      </w:pPr>
      <w:r>
        <w:rPr>
          <w:rFonts w:ascii="Times New Roman;serif" w:hAnsi="Times New Roman;serif"/>
          <w:b/>
          <w:color w:val="000000"/>
          <w:sz w:val="20"/>
        </w:rPr>
        <w:t xml:space="preserve">New York, NY 10118 </w:t>
      </w:r>
    </w:p>
    <w:p>
      <w:pPr>
        <w:pStyle w:val="TextBody"/>
        <w:bidi w:val="0"/>
        <w:spacing w:lineRule="auto" w:line="288" w:before="0" w:after="12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(646) 710-3417</w:t>
      </w:r>
    </w:p>
    <w:p>
      <w:pPr>
        <w:pStyle w:val="TextBody"/>
        <w:bidi w:val="0"/>
        <w:spacing w:lineRule="auto" w:line="288" w:before="0" w:after="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7856" w:type="dxa"/>
        <w:jc w:val="left"/>
        <w:tblInd w:w="0" w:type="dxa"/>
        <w:tblLayout w:type="fixed"/>
        <w:tblCellMar>
          <w:top w:w="28" w:type="dxa"/>
          <w:left w:w="28" w:type="dxa"/>
          <w:bottom w:w="28" w:type="dxa"/>
          <w:right w:w="28" w:type="dxa"/>
        </w:tblCellMar>
      </w:tblPr>
      <w:tblGrid>
        <w:gridCol w:w="1152"/>
        <w:gridCol w:w="1014"/>
        <w:gridCol w:w="1014"/>
        <w:gridCol w:w="454"/>
        <w:gridCol w:w="454"/>
        <w:gridCol w:w="454"/>
        <w:gridCol w:w="971"/>
        <w:gridCol w:w="971"/>
        <w:gridCol w:w="1372"/>
      </w:tblGrid>
      <w:tr>
        <w:trPr/>
        <w:tc>
          <w:tcPr>
            <w:tcW w:w="1152"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r>
      <w:tr>
        <w:trPr/>
        <w:tc>
          <w:tcPr>
            <w:tcW w:w="78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c>
      </w:tr>
      <w:tr>
        <w:trPr/>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Class</w:t>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Stock, $0.01 par value per share</w:t>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SSTK</w:t>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New York Stock Exchange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78"/>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p>
            <w:pPr>
              <w:pStyle w:val="TableContents"/>
              <w:bidi w:val="0"/>
              <w:spacing w:before="0" w:after="0"/>
              <w:jc w:val="left"/>
              <w:rPr/>
            </w:pPr>
            <w:r>
              <w:rPr/>
            </w:r>
          </w:p>
          <w:p>
            <w:pPr>
              <w:pStyle w:val="TableContents"/>
              <w:bidi w:val="0"/>
              <w:spacing w:before="0" w:after="0"/>
              <w:jc w:val="left"/>
              <w:rPr/>
            </w:pPr>
            <w:r>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ind w:left="0" w:right="0" w:firstLine="45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ind w:left="0" w:right="0" w:firstLine="450"/>
                        <w:jc w:val="left"/>
                        <w:rPr/>
                      </w:pPr>
                      <w:r>
                        <w:rPr/>
                      </w:r>
                    </w:p>
                  </w:txbxContent>
                </v:textbox>
                <w10:wrap type="none"/>
              </v:rect>
            </w:pict>
          </mc:Fallback>
        </mc:AlternateContent>
      </w:r>
    </w:p>
    <w:p>
      <w:pPr>
        <w:pStyle w:val="TextBody"/>
        <w:bidi w:val="0"/>
        <w:spacing w:before="0" w:after="120"/>
        <w:ind w:left="0" w:right="0" w:firstLine="450"/>
        <w:jc w:val="left"/>
        <w:rPr/>
      </w:pPr>
      <w:r>
        <w:rPr/>
      </w:r>
    </w:p>
    <w:tbl>
      <w:tblPr>
        <w:tblW w:w="2220" w:type="dxa"/>
        <w:jc w:val="left"/>
        <w:tblInd w:w="0" w:type="dxa"/>
        <w:tblLayout w:type="fixed"/>
        <w:tblCellMar>
          <w:top w:w="28" w:type="dxa"/>
          <w:left w:w="28" w:type="dxa"/>
          <w:bottom w:w="28" w:type="dxa"/>
          <w:right w:w="28" w:type="dxa"/>
        </w:tblCellMar>
      </w:tblPr>
      <w:tblGrid>
        <w:gridCol w:w="332"/>
        <w:gridCol w:w="291"/>
        <w:gridCol w:w="293"/>
        <w:gridCol w:w="381"/>
        <w:gridCol w:w="381"/>
        <w:gridCol w:w="54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8.01</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Events.</w:t>
            </w:r>
          </w:p>
        </w:tc>
      </w:tr>
    </w:tbl>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April 20, 2026, the Board of Directors of the Company declared a cash dividend of $0.36 per common share for shareholders of record as of June 4, 2026, payable on June 18,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120"/>
        <w:ind w:left="0" w:right="0" w:firstLine="45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120"/>
        <w:ind w:left="0" w:right="0" w:firstLine="450"/>
        <w:jc w:val="left"/>
        <w:rPr/>
      </w:pPr>
      <w:r>
        <w:rPr>
          <w:color w:val="000000"/>
        </w:rPr>
        <w:t> </w:t>
      </w: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942" w:type="dxa"/>
        <w:jc w:val="left"/>
        <w:tblInd w:w="0" w:type="dxa"/>
        <w:tblLayout w:type="fixed"/>
        <w:tblCellMar>
          <w:top w:w="28" w:type="dxa"/>
          <w:left w:w="28" w:type="dxa"/>
          <w:bottom w:w="28" w:type="dxa"/>
          <w:right w:w="28" w:type="dxa"/>
        </w:tblCellMar>
      </w:tblPr>
      <w:tblGrid>
        <w:gridCol w:w="683"/>
        <w:gridCol w:w="600"/>
        <w:gridCol w:w="606"/>
        <w:gridCol w:w="348"/>
        <w:gridCol w:w="348"/>
        <w:gridCol w:w="348"/>
        <w:gridCol w:w="586"/>
        <w:gridCol w:w="586"/>
        <w:gridCol w:w="837"/>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SHUTTERSTOCK, INC.</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April 20, 2026</w:t>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Rik Powell</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Rik Powell</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ind w:left="0" w:right="0" w:firstLine="45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390</Words>
  <Characters>2094</Characters>
  <CharactersWithSpaces>2439</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