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30,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001-35669</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9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198"/>
        </w:trPr>
        <w:tc>
          <w:tcPr>
            <w:tcW w:w="3120" w:type="dxa"/>
            <w:vAlign w:val="bottom"/>
            <w:tcBorders>
              <w:top w:val="single" w:sz="8" w:color="auto"/>
            </w:tcBorders>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350 Fifth Avenue, 20th Floor</w:t>
            </w:r>
          </w:p>
        </w:tc>
        <w:tc>
          <w:tcPr>
            <w:tcW w:w="2980" w:type="dxa"/>
            <w:vAlign w:val="bottom"/>
          </w:tcPr>
          <w:p>
            <w:pPr>
              <w:spacing w:after="0"/>
              <w:rPr>
                <w:sz w:val="24"/>
                <w:szCs w:val="24"/>
                <w:color w:val="auto"/>
              </w:rPr>
            </w:pPr>
          </w:p>
        </w:tc>
      </w:tr>
      <w:tr>
        <w:trPr>
          <w:trHeight w:val="220"/>
        </w:trPr>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New York, NY 10118</w:t>
            </w:r>
          </w:p>
        </w:tc>
        <w:tc>
          <w:tcPr>
            <w:tcW w:w="298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p>
        </w:tc>
        <w:tc>
          <w:tcPr>
            <w:tcW w:w="51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8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3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(646) 710-3417</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8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changes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6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72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72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SSTK</w:t>
            </w:r>
          </w:p>
        </w:tc>
        <w:tc>
          <w:tcPr>
            <w:tcW w:w="4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previously announced, on January 6, 2025, Shutterstock, Inc. (the “Company”), entered into an Agreement and Plan of Merger (the “Merger Agreement”), by and among Getty Images Holdings, Inc. (“Getty Images”), the Company and certain other parties. After reviewing the proposed merger, the U.K. Competition and Markets Authority (the “CMA”) conditioned its required clearance of the transactions contemplated by the Merger Agreement upon a sale of the Company’s editorial business.</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June 30, 2026, Getty Images filed an 8-K announcing that its Board of Directors unanimously resolved (a) not to proceed with the process to sell the Company’s editorial business under the supervision of the CMA, and (b) to terminate the Merger Agreement following the passage of the Second Extended End Date (as defined in the Merger Agreement) on July 6, 2026, assuming no material change in the aforementioned circumstances prior to July 7, 2026.</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“Looking ahead, Shutterstock is operating from a position of strength,” said Paul Hennessy, CEO of Shutterstock. “We have a strong track record as a standalone company and remain firmly focused on executing our strategy and capitalizing on the significant opportunities ahead of us. Our strong cash position, modest leverage and robust free cash flow generation will enable us to continue to invest in our product offerings, our customers and our people.”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Shutterstock team has served our customers with distinction and will continue to do so. We are all energized and feel well equipped for the road ahead,” added Hennessy.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provide an update on its business and strategic plans as part of its second quarter earnings release.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two paragraphs of Item 7.01 above are hereby incorporated into this Item 8.01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statements in this current report on Form 8-K include forward-looking statements concerning Getty Images, the Company,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current report on Form 8-K relate to, among other things, obtaining applicable regulatory approvals for the proposed transaction on a timely basis or otherwise. A more fulsome discussion of the risks related to the proposed transaction has been included in the definitive proxy statement filed by the Company and the definitive information statement and prospectus filed by Getty Images with the SEC on April 30, 2025 the (collectively, “Information Statement and Proxy Statement/Prospectus”). For a discussion of factors that could cause actual results to differ materially from those contemplated by forward-looking statements, see the section captioned “Risk Factors” in each of Getty Images’ and the Company’s Annual Report on Form 10-K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the Company assumes, and each hereby disclaims, any obligation to update forward-looking statements, except as may be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the Company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the Company may also file with or furnish to the SEC other relevant documents regarding the proposed transaction. This communication is not a substitute for the information statement and proxy statement/prospectus or any other document that Getty Images or the Company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the Company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the Company are available free of charge on the Company’s website at investor.shutterstock.com or by contacting Shutterstock’s Investor Relations department by email at IR@Shutterstock.com.</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color w:val="auto"/>
        </w:rPr>
        <w:t>By: /s/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Rik Powell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2026-07-01T06:38:46Z</dcterms:created>
  <dcterms:modified xsi:type="dcterms:W3CDTF">2026-07-01T06:38:46Z</dcterms:modified>
</cp:coreProperties>
</file>