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697865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2" w:lineRule="exact"/>
        <w:rPr>
          <w:sz w:val="24"/>
          <w:szCs w:val="24"/>
          <w:color w:val="auto"/>
        </w:rPr>
      </w:pPr>
    </w:p>
    <w:p>
      <w:pPr>
        <w:jc w:val="center"/>
        <w:ind w:left="4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2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172085</wp:posOffset>
            </wp:positionV>
            <wp:extent cx="4347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273050</wp:posOffset>
            </wp:positionV>
            <wp:extent cx="4347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459"/>
        <w:spacing w:after="0"/>
        <w:rPr>
          <w:sz w:val="20"/>
          <w:szCs w:val="20"/>
          <w:color w:val="auto"/>
        </w:rPr>
      </w:pPr>
      <w:r>
        <w:rPr>
          <w:rFonts w:ascii="Arial" w:cs="Arial" w:eastAsia="Arial" w:hAnsi="Arial"/>
          <w:sz w:val="22"/>
          <w:szCs w:val="22"/>
          <w:b w:val="1"/>
          <w:bCs w:val="1"/>
          <w:color w:val="auto"/>
        </w:rPr>
        <w:t>Securities Exchange Act of 1934</w:t>
      </w:r>
    </w:p>
    <w:p>
      <w:pPr>
        <w:spacing w:after="0" w:line="2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34290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398"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Shutterstock, Inc.</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159385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960" w:type="dxa"/>
        <w:tblCellMar>
          <w:top w:w="0" w:type="dxa"/>
          <w:left w:w="0" w:type="dxa"/>
          <w:bottom w:w="0" w:type="dxa"/>
          <w:right w:w="0" w:type="dxa"/>
        </w:tblCellMar>
      </w:tblPr>
      <w:tr>
        <w:trPr>
          <w:trHeight w:val="234"/>
        </w:trPr>
        <w:tc>
          <w:tcPr>
            <w:tcW w:w="2920" w:type="dxa"/>
            <w:vAlign w:val="bottom"/>
          </w:tcPr>
          <w:p>
            <w:pPr>
              <w:jc w:val="center"/>
              <w:ind w:right="1322"/>
              <w:spacing w:after="0"/>
              <w:rPr>
                <w:sz w:val="20"/>
                <w:szCs w:val="20"/>
                <w:color w:val="auto"/>
              </w:rPr>
            </w:pPr>
            <w:r>
              <w:rPr>
                <w:rFonts w:ascii="Arial" w:cs="Arial" w:eastAsia="Arial" w:hAnsi="Arial"/>
                <w:sz w:val="18"/>
                <w:szCs w:val="18"/>
                <w:b w:val="1"/>
                <w:bCs w:val="1"/>
                <w:color w:val="auto"/>
                <w:w w:val="91"/>
              </w:rPr>
              <w:t>Delaware</w:t>
            </w:r>
          </w:p>
        </w:tc>
        <w:tc>
          <w:tcPr>
            <w:tcW w:w="3700" w:type="dxa"/>
            <w:vAlign w:val="bottom"/>
          </w:tcPr>
          <w:p>
            <w:pPr>
              <w:ind w:left="1400"/>
              <w:spacing w:after="0"/>
              <w:rPr>
                <w:sz w:val="20"/>
                <w:szCs w:val="20"/>
                <w:color w:val="auto"/>
              </w:rPr>
            </w:pPr>
            <w:r>
              <w:rPr>
                <w:rFonts w:ascii="Arial" w:cs="Arial" w:eastAsia="Arial" w:hAnsi="Arial"/>
                <w:sz w:val="18"/>
                <w:szCs w:val="18"/>
                <w:b w:val="1"/>
                <w:bCs w:val="1"/>
                <w:color w:val="auto"/>
              </w:rPr>
              <w:t>001-35669</w:t>
            </w:r>
          </w:p>
        </w:tc>
        <w:tc>
          <w:tcPr>
            <w:tcW w:w="2620" w:type="dxa"/>
            <w:vAlign w:val="bottom"/>
          </w:tcPr>
          <w:p>
            <w:pPr>
              <w:jc w:val="center"/>
              <w:ind w:left="1462"/>
              <w:spacing w:after="0"/>
              <w:rPr>
                <w:sz w:val="20"/>
                <w:szCs w:val="20"/>
                <w:color w:val="auto"/>
              </w:rPr>
            </w:pPr>
            <w:r>
              <w:rPr>
                <w:rFonts w:ascii="Arial" w:cs="Arial" w:eastAsia="Arial" w:hAnsi="Arial"/>
                <w:sz w:val="18"/>
                <w:szCs w:val="18"/>
                <w:b w:val="1"/>
                <w:bCs w:val="1"/>
                <w:color w:val="auto"/>
                <w:w w:val="91"/>
              </w:rPr>
              <w:t>80-0812659</w:t>
            </w:r>
          </w:p>
        </w:tc>
      </w:tr>
      <w:tr>
        <w:trPr>
          <w:trHeight w:val="184"/>
        </w:trPr>
        <w:tc>
          <w:tcPr>
            <w:tcW w:w="2920" w:type="dxa"/>
            <w:vAlign w:val="bottom"/>
          </w:tcPr>
          <w:p>
            <w:pPr>
              <w:jc w:val="center"/>
              <w:ind w:right="1322"/>
              <w:spacing w:after="0"/>
              <w:rPr>
                <w:sz w:val="20"/>
                <w:szCs w:val="20"/>
                <w:color w:val="auto"/>
              </w:rPr>
            </w:pPr>
            <w:r>
              <w:rPr>
                <w:rFonts w:ascii="Arial" w:cs="Arial" w:eastAsia="Arial" w:hAnsi="Arial"/>
                <w:sz w:val="14"/>
                <w:szCs w:val="14"/>
                <w:color w:val="auto"/>
                <w:w w:val="95"/>
              </w:rPr>
              <w:t>(State or other jurisdiction</w:t>
            </w:r>
          </w:p>
        </w:tc>
        <w:tc>
          <w:tcPr>
            <w:tcW w:w="3700" w:type="dxa"/>
            <w:vAlign w:val="bottom"/>
          </w:tcPr>
          <w:p>
            <w:pPr>
              <w:ind w:left="1400"/>
              <w:spacing w:after="0"/>
              <w:rPr>
                <w:sz w:val="20"/>
                <w:szCs w:val="20"/>
                <w:color w:val="auto"/>
              </w:rPr>
            </w:pPr>
            <w:r>
              <w:rPr>
                <w:rFonts w:ascii="Arial" w:cs="Arial" w:eastAsia="Arial" w:hAnsi="Arial"/>
                <w:sz w:val="14"/>
                <w:szCs w:val="14"/>
                <w:color w:val="auto"/>
              </w:rPr>
              <w:t>(Commission</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6"/>
              </w:rPr>
              <w:t>(IRS Employer</w:t>
            </w:r>
          </w:p>
        </w:tc>
      </w:tr>
      <w:tr>
        <w:trPr>
          <w:trHeight w:val="182"/>
        </w:trPr>
        <w:tc>
          <w:tcPr>
            <w:tcW w:w="2920" w:type="dxa"/>
            <w:vAlign w:val="bottom"/>
          </w:tcPr>
          <w:p>
            <w:pPr>
              <w:jc w:val="center"/>
              <w:ind w:right="1302"/>
              <w:spacing w:after="0"/>
              <w:rPr>
                <w:sz w:val="20"/>
                <w:szCs w:val="20"/>
                <w:color w:val="auto"/>
              </w:rPr>
            </w:pPr>
            <w:r>
              <w:rPr>
                <w:rFonts w:ascii="Arial" w:cs="Arial" w:eastAsia="Arial" w:hAnsi="Arial"/>
                <w:sz w:val="14"/>
                <w:szCs w:val="14"/>
                <w:color w:val="auto"/>
                <w:w w:val="96"/>
              </w:rPr>
              <w:t>of incorporation)</w:t>
            </w:r>
          </w:p>
        </w:tc>
        <w:tc>
          <w:tcPr>
            <w:tcW w:w="3700" w:type="dxa"/>
            <w:vAlign w:val="bottom"/>
          </w:tcPr>
          <w:p>
            <w:pPr>
              <w:ind w:left="1400"/>
              <w:spacing w:after="0"/>
              <w:rPr>
                <w:sz w:val="20"/>
                <w:szCs w:val="20"/>
                <w:color w:val="auto"/>
              </w:rPr>
            </w:pPr>
            <w:r>
              <w:rPr>
                <w:rFonts w:ascii="Arial" w:cs="Arial" w:eastAsia="Arial" w:hAnsi="Arial"/>
                <w:sz w:val="14"/>
                <w:szCs w:val="14"/>
                <w:color w:val="auto"/>
              </w:rPr>
              <w:t>File Number)</w:t>
            </w:r>
          </w:p>
        </w:tc>
        <w:tc>
          <w:tcPr>
            <w:tcW w:w="2620" w:type="dxa"/>
            <w:vAlign w:val="bottom"/>
          </w:tcPr>
          <w:p>
            <w:pPr>
              <w:jc w:val="center"/>
              <w:ind w:left="1462"/>
              <w:spacing w:after="0"/>
              <w:rPr>
                <w:sz w:val="20"/>
                <w:szCs w:val="20"/>
                <w:color w:val="auto"/>
              </w:rPr>
            </w:pPr>
            <w:r>
              <w:rPr>
                <w:rFonts w:ascii="Arial" w:cs="Arial" w:eastAsia="Arial" w:hAnsi="Arial"/>
                <w:sz w:val="14"/>
                <w:szCs w:val="14"/>
                <w:color w:val="auto"/>
                <w:w w:val="99"/>
              </w:rPr>
              <w:t>Identification No.)</w:t>
            </w:r>
          </w:p>
        </w:tc>
      </w:tr>
    </w:tbl>
    <w:p>
      <w:pPr>
        <w:spacing w:after="0" w:line="200" w:lineRule="exact"/>
        <w:rPr>
          <w:sz w:val="24"/>
          <w:szCs w:val="24"/>
          <w:color w:val="auto"/>
        </w:rPr>
      </w:pPr>
    </w:p>
    <w:p>
      <w:pPr>
        <w:spacing w:after="0" w:line="280"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350 Fifth Avenue, 21st Floor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New York, New York 10118</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(646) 766-1855</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1609090</wp:posOffset>
            </wp:positionH>
            <wp:positionV relativeFrom="paragraph">
              <wp:posOffset>160020</wp:posOffset>
            </wp:positionV>
            <wp:extent cx="4047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047490" cy="8890"/>
                    </a:xfrm>
                    <a:prstGeom prst="rect">
                      <a:avLst/>
                    </a:prstGeom>
                    <a:noFill/>
                  </pic:spPr>
                </pic:pic>
              </a:graphicData>
            </a:graphic>
          </wp:anchor>
        </w:drawing>
      </w:r>
    </w:p>
    <w:p>
      <w:pPr>
        <w:spacing w:after="0" w:line="339" w:lineRule="exact"/>
        <w:rPr>
          <w:sz w:val="24"/>
          <w:szCs w:val="24"/>
          <w:color w:val="auto"/>
        </w:rPr>
      </w:pPr>
    </w:p>
    <w:p>
      <w:pPr>
        <w:ind w:firstLine="40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4"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Arial" w:cs="Arial" w:eastAsia="Arial" w:hAnsi="Arial"/>
          <w:sz w:val="18"/>
          <w:szCs w:val="18"/>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1188" w:right="699" w:bottom="1440" w:gutter="0" w:footer="0" w:header="0"/>
        </w:sectPr>
      </w:pPr>
    </w:p>
    <w:bookmarkStart w:id="1" w:name="page2"/>
    <w:bookmarkEnd w:id="1"/>
    <w:p>
      <w:pPr>
        <w:ind w:left="40"/>
        <w:spacing w:after="0"/>
        <w:tabs>
          <w:tab w:leader="none" w:pos="114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June 2, 2016, Shutterstock, Inc. (the “Company”) entered into an employment agreement with David Giambruno to join the Company as its Chief Information Officer, effective no later than June 20, 2016.</w:t>
      </w:r>
    </w:p>
    <w:p>
      <w:pPr>
        <w:sectPr>
          <w:pgSz w:w="11900" w:h="16838" w:orient="portrait"/>
          <w:cols w:equalWidth="0" w:num="1">
            <w:col w:w="11180"/>
          </w:cols>
          <w:pgMar w:left="240" w:top="850" w:right="479" w:bottom="1440" w:gutter="0" w:footer="0" w:header="0"/>
        </w:sectPr>
      </w:pPr>
    </w:p>
    <w:bookmarkStart w:id="2" w:name="page3"/>
    <w:bookmarkEnd w:id="2"/>
    <w:p>
      <w:pPr>
        <w:jc w:val="center"/>
        <w:ind w:right="-699"/>
        <w:spacing w:after="0"/>
        <w:rPr>
          <w:sz w:val="20"/>
          <w:szCs w:val="20"/>
          <w:color w:val="auto"/>
        </w:rPr>
      </w:pPr>
      <w:r>
        <w:rPr>
          <w:rFonts w:ascii="Arial" w:cs="Arial" w:eastAsia="Arial" w:hAnsi="Arial"/>
          <w:sz w:val="18"/>
          <w:szCs w:val="18"/>
          <w:b w:val="1"/>
          <w:bCs w:val="1"/>
          <w:color w:val="auto"/>
        </w:rPr>
        <w:t>SIGNATURE</w:t>
      </w:r>
    </w:p>
    <w:p>
      <w:pPr>
        <w:spacing w:after="0" w:line="27" w:lineRule="exact"/>
        <w:rPr>
          <w:sz w:val="20"/>
          <w:szCs w:val="20"/>
          <w:color w:val="auto"/>
        </w:rPr>
      </w:pPr>
    </w:p>
    <w:p>
      <w:pPr>
        <w:ind w:firstLine="45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SHUTTERSTOCK,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tabs>
          <w:tab w:leader="none" w:pos="5600" w:val="left"/>
          <w:tab w:leader="none" w:pos="6180" w:val="left"/>
        </w:tabs>
        <w:rPr>
          <w:sz w:val="20"/>
          <w:szCs w:val="20"/>
          <w:color w:val="auto"/>
        </w:rPr>
      </w:pPr>
      <w:r>
        <w:rPr>
          <w:rFonts w:ascii="Arial" w:cs="Arial" w:eastAsia="Arial" w:hAnsi="Arial"/>
          <w:sz w:val="18"/>
          <w:szCs w:val="18"/>
          <w:color w:val="auto"/>
        </w:rPr>
        <w:t>Dated: June 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Laurie Harrison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Laurie Harrison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and General Counsel</w:t>
      </w:r>
    </w:p>
    <w:sectPr>
      <w:pgSz w:w="11900" w:h="16838" w:orient="portrait"/>
      <w:cols w:equalWidth="0" w:num="1">
        <w:col w:w="10740"/>
      </w:cols>
      <w:pgMar w:left="240" w:top="1013"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2019-12-08T22:24:43Z</dcterms:created>
  <dcterms:modified xsi:type="dcterms:W3CDTF">2019-12-08T22:24:43Z</dcterms:modified>
</cp:coreProperties>
</file>