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25, 2025</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Shutterstock,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001-35669</w:t>
            </w:r>
          </w:p>
        </w:tc>
        <w:tc>
          <w:tcPr>
            <w:tcW w:w="200" w:type="dxa"/>
            <w:vAlign w:val="bottom"/>
          </w:tcPr>
          <w:p>
            <w:pPr>
              <w:spacing w:after="0"/>
              <w:rPr>
                <w:sz w:val="21"/>
                <w:szCs w:val="21"/>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80-0812659</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 Fifth Avenue, 20th Floor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710-3417</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194310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940" w:type="dxa"/>
            <w:vAlign w:val="bottom"/>
          </w:tcPr>
          <w:p>
            <w:pPr>
              <w:spacing w:after="0"/>
              <w:rPr>
                <w:sz w:val="20"/>
                <w:szCs w:val="20"/>
                <w:color w:val="auto"/>
              </w:rPr>
            </w:pPr>
          </w:p>
        </w:tc>
        <w:tc>
          <w:tcPr>
            <w:tcW w:w="4700" w:type="dxa"/>
            <w:vAlign w:val="bottom"/>
          </w:tcPr>
          <w:p>
            <w:pPr>
              <w:spacing w:after="0"/>
              <w:rPr>
                <w:sz w:val="20"/>
                <w:szCs w:val="20"/>
                <w:color w:val="auto"/>
              </w:rPr>
            </w:pPr>
          </w:p>
        </w:tc>
      </w:tr>
      <w:tr>
        <w:trPr>
          <w:trHeight w:val="439"/>
        </w:trPr>
        <w:tc>
          <w:tcPr>
            <w:tcW w:w="46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9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7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9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SSTK</w:t>
            </w:r>
          </w:p>
        </w:tc>
        <w:tc>
          <w:tcPr>
            <w:tcW w:w="47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ind w:left="1140" w:right="6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November 25, 2025, the Compensation Committee (the “Compensation Committee”) of the Board of Directors of Shutterstock, Inc. (the “Company”) approved an award of 375,110 restricted stock units (the “RSUs”) to Paul J. Hennessy, the Company’s chief executive officer, which have a grant date of December 1, 2025 (the “Grant Date”) and vest on July 1, 2027. The number of RSUs granted was calculated by dividing $8.5 million, the total dollar value of the award, by the average of the Company’s closing price for a share of common stock on each trading day during the 30 trading-day period ending on the date immediately prior to the Grant Date. The RSUs were designed to promote Mr. Hennessy’s retention for an additional period of service and through the closing of the Company’s previously disclosed pending merger with Getty Images Holdings, Inc. (the “Pending Merger”) and were granted in lieu of performance stock units (“PSUs”) in accordance with that certain Agreement and Plan of Merger with Getty Images Holdings, Inc. that requires the Company to award RSUs in lieu of PSUs on a going forward basis. In particular, the RSUs, which were granted pursuant to the terms of the Amended and Restated 2022 Omnibus Equity Incentive Plan and applicable award agreement, vest subject to Mr. Hennessey’s continued service through the July 1, 2027 vesting date or upon a termination without Cause or, following a change in control of the Company that would include the closing of the Pending Merger, a termination without Cause or resignation for Good Reason, in each case as defined in Mr. Hennessey’s Employment Agreement, dated as of May 8, 2022 and amended as of June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December 2, 2025</w:t>
      </w:r>
      <w:r>
        <w:rPr>
          <w:sz w:val="20"/>
          <w:szCs w:val="20"/>
          <w:color w:val="auto"/>
        </w:rPr>
        <w:tab/>
      </w:r>
      <w:r>
        <w:rPr>
          <w:rFonts w:ascii="Times New Roman" w:cs="Times New Roman" w:eastAsia="Times New Roman" w:hAnsi="Times New Roman"/>
          <w:sz w:val="18"/>
          <w:szCs w:val="18"/>
          <w:color w:val="auto"/>
        </w:rPr>
        <w:t>By: /s/ Rik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Rik Powell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20"/>
      </w:cols>
      <w:pgMar w:left="320" w:top="11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2025-12-02T15:21:20Z</dcterms:created>
  <dcterms:modified xsi:type="dcterms:W3CDTF">2025-12-02T15:21:20Z</dcterms:modified>
</cp:coreProperties>
</file>