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May 25,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Shutterstock,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0" w:lineRule="exact"/>
        <w:rPr>
          <w:sz w:val="24"/>
          <w:szCs w:val="24"/>
          <w:color w:val="auto"/>
        </w:rPr>
      </w:pPr>
    </w:p>
    <w:tbl>
      <w:tblPr>
        <w:tblLayout w:type="fixed"/>
        <w:tblInd w:w="920" w:type="dxa"/>
        <w:tblCellMar>
          <w:top w:w="0" w:type="dxa"/>
          <w:left w:w="0" w:type="dxa"/>
          <w:bottom w:w="0" w:type="dxa"/>
          <w:right w:w="0" w:type="dxa"/>
        </w:tblCellMar>
      </w:tblPr>
      <w:tr>
        <w:trPr>
          <w:trHeight w:val="220"/>
        </w:trPr>
        <w:tc>
          <w:tcPr>
            <w:tcW w:w="222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1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001-35669</w:t>
            </w:r>
          </w:p>
        </w:tc>
        <w:tc>
          <w:tcPr>
            <w:tcW w:w="1820" w:type="dxa"/>
            <w:vAlign w:val="bottom"/>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w w:val="98"/>
              </w:rPr>
              <w:t>80-0812659</w:t>
            </w:r>
          </w:p>
        </w:tc>
      </w:tr>
      <w:tr>
        <w:trPr>
          <w:trHeight w:val="216"/>
        </w:trPr>
        <w:tc>
          <w:tcPr>
            <w:tcW w:w="222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51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(Commission</w:t>
            </w:r>
          </w:p>
        </w:tc>
        <w:tc>
          <w:tcPr>
            <w:tcW w:w="182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22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51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File Number)</w:t>
            </w:r>
          </w:p>
        </w:tc>
        <w:tc>
          <w:tcPr>
            <w:tcW w:w="182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37"/>
        </w:trPr>
        <w:tc>
          <w:tcPr>
            <w:tcW w:w="2220" w:type="dxa"/>
            <w:vAlign w:val="bottom"/>
          </w:tcPr>
          <w:p>
            <w:pPr>
              <w:spacing w:after="0"/>
              <w:rPr>
                <w:sz w:val="24"/>
                <w:szCs w:val="24"/>
                <w:color w:val="auto"/>
              </w:rPr>
            </w:pPr>
          </w:p>
        </w:tc>
        <w:tc>
          <w:tcPr>
            <w:tcW w:w="51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350 Fifth Avenue, 21st Floor</w:t>
            </w:r>
          </w:p>
        </w:tc>
        <w:tc>
          <w:tcPr>
            <w:tcW w:w="1820" w:type="dxa"/>
            <w:vAlign w:val="bottom"/>
          </w:tcPr>
          <w:p>
            <w:pPr>
              <w:spacing w:after="0"/>
              <w:rPr>
                <w:sz w:val="24"/>
                <w:szCs w:val="24"/>
                <w:color w:val="auto"/>
              </w:rPr>
            </w:pPr>
          </w:p>
        </w:tc>
      </w:tr>
      <w:tr>
        <w:trPr>
          <w:trHeight w:val="220"/>
        </w:trPr>
        <w:tc>
          <w:tcPr>
            <w:tcW w:w="2220" w:type="dxa"/>
            <w:vAlign w:val="bottom"/>
          </w:tcPr>
          <w:p>
            <w:pPr>
              <w:spacing w:after="0"/>
              <w:rPr>
                <w:sz w:val="19"/>
                <w:szCs w:val="19"/>
                <w:color w:val="auto"/>
              </w:rPr>
            </w:pPr>
          </w:p>
        </w:tc>
        <w:tc>
          <w:tcPr>
            <w:tcW w:w="51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New York, NY 10118</w:t>
            </w:r>
          </w:p>
        </w:tc>
        <w:tc>
          <w:tcPr>
            <w:tcW w:w="1820" w:type="dxa"/>
            <w:vAlign w:val="bottom"/>
          </w:tcPr>
          <w:p>
            <w:pPr>
              <w:spacing w:after="0"/>
              <w:rPr>
                <w:sz w:val="19"/>
                <w:szCs w:val="19"/>
                <w:color w:val="auto"/>
              </w:rPr>
            </w:pPr>
          </w:p>
        </w:tc>
      </w:tr>
      <w:tr>
        <w:trPr>
          <w:trHeight w:val="234"/>
        </w:trPr>
        <w:tc>
          <w:tcPr>
            <w:tcW w:w="2220" w:type="dxa"/>
            <w:vAlign w:val="bottom"/>
          </w:tcPr>
          <w:p>
            <w:pPr>
              <w:spacing w:after="0"/>
              <w:rPr>
                <w:sz w:val="20"/>
                <w:szCs w:val="20"/>
                <w:color w:val="auto"/>
              </w:rPr>
            </w:pPr>
          </w:p>
        </w:tc>
        <w:tc>
          <w:tcPr>
            <w:tcW w:w="51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tc>
        <w:tc>
          <w:tcPr>
            <w:tcW w:w="1820" w:type="dxa"/>
            <w:vAlign w:val="bottom"/>
          </w:tcPr>
          <w:p>
            <w:pPr>
              <w:spacing w:after="0"/>
              <w:rPr>
                <w:sz w:val="20"/>
                <w:szCs w:val="20"/>
                <w:color w:val="auto"/>
              </w:rPr>
            </w:pPr>
          </w:p>
        </w:tc>
      </w:tr>
      <w:tr>
        <w:trPr>
          <w:trHeight w:val="441"/>
        </w:trPr>
        <w:tc>
          <w:tcPr>
            <w:tcW w:w="2220" w:type="dxa"/>
            <w:vAlign w:val="bottom"/>
          </w:tcPr>
          <w:p>
            <w:pPr>
              <w:spacing w:after="0"/>
              <w:rPr>
                <w:sz w:val="24"/>
                <w:szCs w:val="24"/>
                <w:color w:val="auto"/>
              </w:rPr>
            </w:pPr>
          </w:p>
        </w:tc>
        <w:tc>
          <w:tcPr>
            <w:tcW w:w="51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(646) 710-3417</w:t>
            </w:r>
          </w:p>
        </w:tc>
        <w:tc>
          <w:tcPr>
            <w:tcW w:w="1820" w:type="dxa"/>
            <w:vAlign w:val="bottom"/>
          </w:tcPr>
          <w:p>
            <w:pPr>
              <w:spacing w:after="0"/>
              <w:rPr>
                <w:sz w:val="24"/>
                <w:szCs w:val="24"/>
                <w:color w:val="auto"/>
              </w:rPr>
            </w:pPr>
          </w:p>
        </w:tc>
      </w:tr>
      <w:tr>
        <w:trPr>
          <w:trHeight w:val="234"/>
        </w:trPr>
        <w:tc>
          <w:tcPr>
            <w:tcW w:w="2220" w:type="dxa"/>
            <w:vAlign w:val="bottom"/>
          </w:tcPr>
          <w:p>
            <w:pPr>
              <w:spacing w:after="0"/>
              <w:rPr>
                <w:sz w:val="20"/>
                <w:szCs w:val="20"/>
                <w:color w:val="auto"/>
              </w:rPr>
            </w:pPr>
          </w:p>
        </w:tc>
        <w:tc>
          <w:tcPr>
            <w:tcW w:w="51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1820" w:type="dxa"/>
            <w:vAlign w:val="bottom"/>
          </w:tcPr>
          <w:p>
            <w:pPr>
              <w:spacing w:after="0"/>
              <w:rPr>
                <w:sz w:val="20"/>
                <w:szCs w:val="20"/>
                <w:color w:val="auto"/>
              </w:rPr>
            </w:pPr>
          </w:p>
        </w:tc>
      </w:tr>
    </w:tbl>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Not applicable</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23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89"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3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4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Class</w:t>
            </w:r>
          </w:p>
        </w:tc>
        <w:tc>
          <w:tcPr>
            <w:tcW w:w="23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Trading symbol</w:t>
            </w:r>
          </w:p>
        </w:tc>
        <w:tc>
          <w:tcPr>
            <w:tcW w:w="44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8"/>
        </w:trPr>
        <w:tc>
          <w:tcPr>
            <w:tcW w:w="4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$0.01 par value per share</w:t>
            </w: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SSTK</w:t>
            </w:r>
          </w:p>
        </w:tc>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r>
    </w:tbl>
    <w:p>
      <w:pPr>
        <w:spacing w:after="0" w:line="202"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89"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Emerging growth company</w:t>
      </w:r>
    </w:p>
    <w:p>
      <w:pPr>
        <w:spacing w:after="0" w:line="252" w:lineRule="exact"/>
        <w:rPr>
          <w:rFonts w:ascii="MS PGothic" w:cs="MS PGothic" w:eastAsia="MS PGothic" w:hAnsi="MS PGothic"/>
          <w:sz w:val="18"/>
          <w:szCs w:val="18"/>
          <w:color w:val="auto"/>
        </w:rPr>
      </w:pPr>
    </w:p>
    <w:p>
      <w:pPr>
        <w:ind w:left="340" w:right="180" w:hanging="332"/>
        <w:spacing w:after="0" w:line="282" w:lineRule="auto"/>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285750</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645795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29" w:right="339" w:bottom="1440" w:gutter="0" w:footer="0" w:header="0"/>
        </w:sectPr>
      </w:pPr>
    </w:p>
    <w:bookmarkStart w:id="1" w:name="page2"/>
    <w:bookmarkEnd w:id="1"/>
    <w:p>
      <w:pPr>
        <w:ind w:left="980" w:hanging="971"/>
        <w:spacing w:after="0" w:line="286" w:lineRule="auto"/>
        <w:tabs>
          <w:tab w:leader="none" w:pos="960" w:val="left"/>
        </w:tabs>
        <w:rPr>
          <w:sz w:val="20"/>
          <w:szCs w:val="20"/>
          <w:color w:val="auto"/>
        </w:rPr>
      </w:pPr>
      <w:r>
        <w:rPr>
          <w:rFonts w:ascii="Times New Roman" w:cs="Times New Roman" w:eastAsia="Times New Roman" w:hAnsi="Times New Roman"/>
          <w:sz w:val="18"/>
          <w:szCs w:val="18"/>
          <w:b w:val="1"/>
          <w:bCs w:val="1"/>
          <w:color w:val="auto"/>
        </w:rPr>
        <w:t>Item 5.02</w:t>
        <w:tab/>
        <w:t>Departure of Directors or Certain Officers; Election of Directors; Appointment of Certain Officers; Compensatory Arrangements of Certain Officers.</w:t>
      </w:r>
    </w:p>
    <w:p>
      <w:pPr>
        <w:spacing w:after="0" w:line="15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On May 25, 2022, Peter Silvio resigned as the Chief Technology Officer of Shutterstock, Inc. (the “Company”), effective May 31, 2022. Mr. Silvio will serve the Company on a transitional advisory basis until September 3, 2022. Following such date, he will receive severance benefits pursuant to the terms of his employment agreement dated November 4, 2019.</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17" w:right="439" w:bottom="1440" w:gutter="0" w:footer="0" w:header="0"/>
        </w:sectPr>
      </w:pPr>
    </w:p>
    <w:bookmarkStart w:id="2" w:name="page3"/>
    <w:bookmarkEnd w:id="2"/>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45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00" w:lineRule="exact"/>
        <w:rPr>
          <w:sz w:val="20"/>
          <w:szCs w:val="20"/>
          <w:color w:val="auto"/>
        </w:rPr>
      </w:pPr>
    </w:p>
    <w:p>
      <w:pPr>
        <w:spacing w:after="0" w:line="245" w:lineRule="exact"/>
        <w:rPr>
          <w:sz w:val="20"/>
          <w:szCs w:val="20"/>
          <w:color w:val="auto"/>
        </w:rPr>
      </w:pPr>
    </w:p>
    <w:p>
      <w:pPr>
        <w:spacing w:after="0"/>
        <w:tabs>
          <w:tab w:leader="none" w:pos="4640" w:val="left"/>
          <w:tab w:leader="none" w:pos="5260" w:val="left"/>
        </w:tabs>
        <w:rPr>
          <w:sz w:val="20"/>
          <w:szCs w:val="20"/>
          <w:color w:val="auto"/>
        </w:rPr>
      </w:pPr>
      <w:r>
        <w:rPr>
          <w:rFonts w:ascii="Times New Roman" w:cs="Times New Roman" w:eastAsia="Times New Roman" w:hAnsi="Times New Roman"/>
          <w:sz w:val="18"/>
          <w:szCs w:val="18"/>
          <w:color w:val="auto"/>
        </w:rPr>
        <w:t>Dated: June 1,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Jarrod Yahes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3348355</wp:posOffset>
            </wp:positionH>
            <wp:positionV relativeFrom="paragraph">
              <wp:posOffset>17145</wp:posOffset>
            </wp:positionV>
            <wp:extent cx="378904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789045" cy="17145"/>
                    </a:xfrm>
                    <a:prstGeom prst="rect">
                      <a:avLst/>
                    </a:prstGeom>
                    <a:noFill/>
                  </pic:spPr>
                </pic:pic>
              </a:graphicData>
            </a:graphic>
          </wp:anchor>
        </w:drawing>
      </w:r>
    </w:p>
    <w:p>
      <w:pPr>
        <w:spacing w:after="0" w:line="16"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Jarrod Yahes</w:t>
      </w:r>
    </w:p>
    <w:p>
      <w:pPr>
        <w:spacing w:after="0" w:line="27"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740"/>
      </w:cols>
      <w:pgMar w:left="320" w:top="117" w:right="8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2022-06-01T09:38:10Z</dcterms:created>
  <dcterms:modified xsi:type="dcterms:W3CDTF">2022-06-01T09:38:10Z</dcterms:modified>
</cp:coreProperties>
</file>